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D381" w14:textId="58ED916D" w:rsidR="00451B6C" w:rsidRDefault="004F1848" w:rsidP="001C7E03">
      <w:pPr>
        <w:shd w:val="clear" w:color="auto" w:fill="FFFFFF"/>
        <w:spacing w:line="300" w:lineRule="exact"/>
        <w:jc w:val="righ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April 22</w:t>
      </w:r>
      <w:r w:rsidR="00451B6C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, 2022</w:t>
      </w:r>
    </w:p>
    <w:p w14:paraId="05D68B5D" w14:textId="77777777" w:rsidR="00451B6C" w:rsidRDefault="00451B6C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</w:p>
    <w:p w14:paraId="69864C96" w14:textId="3F762B63" w:rsidR="00155D49" w:rsidRDefault="00451B6C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Dear </w:t>
      </w:r>
      <w:r w:rsidR="004B04A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reader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,</w:t>
      </w:r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w</w:t>
      </w:r>
      <w:r w:rsidR="0030026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elcome to the </w:t>
      </w:r>
      <w:proofErr w:type="spellStart"/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Akno</w:t>
      </w:r>
      <w:proofErr w:type="spellEnd"/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/</w:t>
      </w:r>
      <w:r w:rsidR="0030026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UNE mentor program. We are aware that some of you are participating in this program in very difficult circumstances, and we hope that the program offer</w:t>
      </w:r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s</w:t>
      </w:r>
      <w:r w:rsidR="0030026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some relief. Below we a</w:t>
      </w:r>
      <w:r w:rsidR="004B04A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nswer frequently asked questions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about the program. </w:t>
      </w:r>
    </w:p>
    <w:p w14:paraId="33C9E864" w14:textId="77777777" w:rsidR="0036502B" w:rsidRPr="000B0542" w:rsidRDefault="0036502B" w:rsidP="0036502B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shd w:val="clear" w:color="auto" w:fill="FFFFFF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shd w:val="clear" w:color="auto" w:fill="FFFFFF"/>
          <w:lang w:val="en-US" w:eastAsia="nl-NL"/>
        </w:rPr>
        <w:t>NB Needless to add, perhaps, but we ask mentors of students/scholars/cultural workers at risk of persecution not to share the names of their mentees publicly.</w:t>
      </w:r>
    </w:p>
    <w:p w14:paraId="166AF35F" w14:textId="77777777" w:rsidR="00155D49" w:rsidRPr="00690683" w:rsidRDefault="00155D49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</w:p>
    <w:p w14:paraId="6B37EEB4" w14:textId="08FA40CD" w:rsidR="004B04A3" w:rsidRPr="004B04A3" w:rsidRDefault="004B04A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What </w:t>
      </w:r>
      <w:r w:rsidR="004F1848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are </w:t>
      </w:r>
      <w:proofErr w:type="spellStart"/>
      <w:r w:rsidR="004F1848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Akno</w:t>
      </w:r>
      <w:proofErr w:type="spellEnd"/>
      <w:r w:rsidR="004F1848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 and </w:t>
      </w: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UNE?</w:t>
      </w:r>
    </w:p>
    <w:p w14:paraId="7B404D36" w14:textId="7785B02C" w:rsidR="004B04A3" w:rsidRPr="004F1848" w:rsidRDefault="00451B6C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Th</w:t>
      </w:r>
      <w:r w:rsidR="004B04A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e </w:t>
      </w:r>
      <w:proofErr w:type="spellStart"/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Akno</w:t>
      </w:r>
      <w:proofErr w:type="spellEnd"/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/</w:t>
      </w:r>
      <w:r w:rsidR="004B04A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UNE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mentor </w:t>
      </w:r>
      <w:r w:rsidR="004B04A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program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is launched by the</w:t>
      </w:r>
      <w:r w:rsidR="00FB3546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team</w:t>
      </w:r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s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behind</w:t>
      </w:r>
      <w:r w:rsidR="004B04A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hyperlink r:id="rId7" w:history="1">
        <w:proofErr w:type="spellStart"/>
        <w:r w:rsidR="004F1848" w:rsidRPr="004F1848">
          <w:rPr>
            <w:rStyle w:val="Hyperlink"/>
            <w:rFonts w:ascii="Times" w:eastAsia="Times New Roman" w:hAnsi="Times" w:cstheme="minorHAnsi"/>
            <w:bdr w:val="none" w:sz="0" w:space="0" w:color="auto" w:frame="1"/>
            <w:lang w:val="en-US" w:eastAsia="nl-NL"/>
          </w:rPr>
          <w:t>Akno</w:t>
        </w:r>
        <w:proofErr w:type="spellEnd"/>
      </w:hyperlink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– a German academic association that targets students and scholars at risk from Central &amp; Eastern Europe – and </w:t>
      </w:r>
      <w:r w:rsidR="004B04A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UNE </w:t>
      </w:r>
      <w:r w:rsidR="004F184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or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hyperlink r:id="rId8" w:history="1">
        <w:r w:rsidR="004B04A3" w:rsidRPr="004B04A3">
          <w:rPr>
            <w:rStyle w:val="Hyperlink"/>
            <w:rFonts w:ascii="Times" w:eastAsia="Times New Roman" w:hAnsi="Times" w:cstheme="minorHAnsi"/>
            <w:bdr w:val="none" w:sz="0" w:space="0" w:color="auto" w:frame="1"/>
            <w:lang w:val="en-US" w:eastAsia="nl-NL"/>
          </w:rPr>
          <w:t>The University of New Europe</w:t>
        </w:r>
      </w:hyperlink>
      <w:r w:rsidR="004B04A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</w:t>
      </w:r>
      <w:r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UNE </w:t>
      </w:r>
      <w:r w:rsidR="00155D49" w:rsidRPr="0069068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is an initiative by a group of scholars who plea for a new</w:t>
      </w:r>
      <w:r w:rsidR="00367F7F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European</w:t>
      </w:r>
      <w:r w:rsidR="00155D49" w:rsidRPr="0069068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research and teaching</w:t>
      </w:r>
      <w:r w:rsidR="00155D49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institution</w:t>
      </w:r>
      <w:r w:rsidR="00367F7F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.</w:t>
      </w:r>
      <w:r w:rsidR="00155D49" w:rsidRPr="0069068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</w:t>
      </w:r>
      <w:r w:rsidR="00367F7F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With this institution, we </w:t>
      </w:r>
      <w:r w:rsidR="00FB3546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want to</w:t>
      </w:r>
      <w:r w:rsidR="00367F7F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</w:t>
      </w:r>
      <w:r w:rsidR="00FB3546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train</w:t>
      </w:r>
      <w:r w:rsidR="00367F7F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</w:t>
      </w:r>
      <w:r w:rsidR="00FB3546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and teach </w:t>
      </w:r>
      <w:r w:rsidR="00155D49" w:rsidRPr="0069068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critical understanding of </w:t>
      </w:r>
      <w:r w:rsidR="00367F7F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the </w:t>
      </w:r>
      <w:r w:rsidR="00155D49" w:rsidRPr="0069068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acute political, social, and economic challenges that Europe is facing</w:t>
      </w:r>
      <w:r w:rsidR="00367F7F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</w:t>
      </w:r>
      <w:r w:rsidR="00FB3546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now. With different </w:t>
      </w:r>
      <w:proofErr w:type="spellStart"/>
      <w:r w:rsidR="00FB3546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illiberalization</w:t>
      </w:r>
      <w:proofErr w:type="spellEnd"/>
      <w:r w:rsidR="00FB3546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developments in mind, 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at UNE </w:t>
      </w:r>
      <w:r w:rsidR="00FB3546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we 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plan to</w:t>
      </w:r>
      <w:r w:rsidR="00FB3546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allocate a fixed number of places for European students and scholars at risk.</w:t>
      </w:r>
      <w:r w:rsidR="006221D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</w:t>
      </w:r>
    </w:p>
    <w:p w14:paraId="45447212" w14:textId="6DD90729" w:rsidR="004B04A3" w:rsidRDefault="004B04A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</w:pPr>
    </w:p>
    <w:p w14:paraId="39F49BF1" w14:textId="1A8DA2FB" w:rsidR="004B04A3" w:rsidRPr="004B04A3" w:rsidRDefault="004B04A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F1419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F1419"/>
          <w:bdr w:val="none" w:sz="0" w:space="0" w:color="auto" w:frame="1"/>
          <w:lang w:val="en-US" w:eastAsia="nl-NL"/>
        </w:rPr>
        <w:t>Does UNE offer positions and/or funding of its own?</w:t>
      </w:r>
    </w:p>
    <w:p w14:paraId="15893641" w14:textId="57035470" w:rsidR="006B4B5F" w:rsidRPr="006221D3" w:rsidRDefault="004F1848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No. 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UNE is a</w:t>
      </w:r>
      <w:r w:rsidR="006221D3" w:rsidRP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university in the making. This means that we are </w:t>
      </w:r>
      <w:r w:rsidR="00155D49" w:rsidRP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not (yet) a running institution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– s</w:t>
      </w:r>
      <w:r w:rsidR="00367F7F" w:rsidRP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o we </w:t>
      </w:r>
      <w:r w:rsidR="00155D49" w:rsidRP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do not offer 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any </w:t>
      </w:r>
      <w:r w:rsidR="00155D49" w:rsidRP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degrees, accreditation, or career opportunities</w:t>
      </w:r>
      <w:r w:rsidR="00367F7F" w:rsidRP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ourselves</w:t>
      </w:r>
      <w:r w:rsidR="00155D49" w:rsidRP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.</w:t>
      </w:r>
      <w:r w:rsidR="006221D3">
        <w:rPr>
          <w:rFonts w:ascii="Times" w:eastAsia="Times New Roman" w:hAnsi="Times" w:cstheme="minorHAnsi"/>
          <w:b/>
          <w:bCs/>
          <w:color w:val="0F1419"/>
          <w:bdr w:val="none" w:sz="0" w:space="0" w:color="auto" w:frame="1"/>
          <w:lang w:val="en-US" w:eastAsia="nl-NL"/>
        </w:rPr>
        <w:t xml:space="preserve"> </w:t>
      </w:r>
      <w:r w:rsidR="006221D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Now that displacement of students, scholars, and cultural workers is urgent, we do 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match students, scholars, and cultural workers with experienced mentors to </w:t>
      </w:r>
      <w:r w:rsidR="006221D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help 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them</w:t>
      </w:r>
      <w:r w:rsidR="006221D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facilitat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e</w:t>
      </w:r>
      <w:r w:rsidR="006221D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matches with existing programs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and</w:t>
      </w:r>
      <w:r w:rsidR="006221D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 emergency initiatives. This is the aim of the </w:t>
      </w:r>
      <w:r w:rsidR="004B04A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 xml:space="preserve">UNE </w:t>
      </w:r>
      <w:r w:rsidR="006221D3"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mentor program.</w:t>
      </w:r>
    </w:p>
    <w:p w14:paraId="4959D737" w14:textId="77777777" w:rsidR="006B4B5F" w:rsidRDefault="006B4B5F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</w:pPr>
    </w:p>
    <w:p w14:paraId="4CA9B7A7" w14:textId="683FAB40" w:rsidR="006B4B5F" w:rsidRPr="00451B6C" w:rsidRDefault="004B04A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i/>
          <w:iCs/>
          <w:color w:val="050505"/>
          <w:lang w:val="en-US" w:eastAsia="en-GB"/>
        </w:rPr>
      </w:pPr>
      <w:r>
        <w:rPr>
          <w:rFonts w:ascii="Times" w:eastAsia="Times New Roman" w:hAnsi="Times" w:cs="Arial"/>
          <w:i/>
          <w:iCs/>
          <w:color w:val="050505"/>
          <w:lang w:val="en-US" w:eastAsia="en-GB"/>
        </w:rPr>
        <w:t>What is the UNE mentor program?</w:t>
      </w:r>
    </w:p>
    <w:p w14:paraId="7087F453" w14:textId="677AB9DA" w:rsidR="00767F49" w:rsidRDefault="006221D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lang w:val="en-US" w:eastAsia="en-GB"/>
        </w:rPr>
      </w:pPr>
      <w:r>
        <w:rPr>
          <w:rFonts w:ascii="Times" w:eastAsia="Times New Roman" w:hAnsi="Times" w:cstheme="minorHAnsi"/>
          <w:color w:val="0F1419"/>
          <w:bdr w:val="none" w:sz="0" w:space="0" w:color="auto" w:frame="1"/>
          <w:lang w:val="en-US" w:eastAsia="nl-NL"/>
        </w:rPr>
        <w:t>Since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 the Russian invasion of </w:t>
      </w:r>
      <w:proofErr w:type="gramStart"/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>Ukraine</w:t>
      </w:r>
      <w:proofErr w:type="gramEnd"/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 </w:t>
      </w:r>
      <w:r>
        <w:rPr>
          <w:rFonts w:ascii="Times" w:eastAsia="Times New Roman" w:hAnsi="Times" w:cs="Arial"/>
          <w:color w:val="050505"/>
          <w:lang w:val="en-US" w:eastAsia="en-GB"/>
        </w:rPr>
        <w:t>the UNE team has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 concentrate</w:t>
      </w:r>
      <w:r>
        <w:rPr>
          <w:rFonts w:ascii="Times" w:eastAsia="Times New Roman" w:hAnsi="Times" w:cs="Arial"/>
          <w:color w:val="050505"/>
          <w:lang w:val="en-US" w:eastAsia="en-GB"/>
        </w:rPr>
        <w:t>d i</w:t>
      </w:r>
      <w:r w:rsidR="00E662FE">
        <w:rPr>
          <w:rFonts w:ascii="Times" w:eastAsia="Times New Roman" w:hAnsi="Times" w:cs="Arial"/>
          <w:color w:val="050505"/>
          <w:lang w:val="en-US" w:eastAsia="en-GB"/>
        </w:rPr>
        <w:t>t</w:t>
      </w:r>
      <w:r>
        <w:rPr>
          <w:rFonts w:ascii="Times" w:eastAsia="Times New Roman" w:hAnsi="Times" w:cs="Arial"/>
          <w:color w:val="050505"/>
          <w:lang w:val="en-US" w:eastAsia="en-GB"/>
        </w:rPr>
        <w:t xml:space="preserve">s 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attention on </w:t>
      </w:r>
      <w:r w:rsidR="00767F49">
        <w:rPr>
          <w:rFonts w:ascii="Times" w:eastAsia="Times New Roman" w:hAnsi="Times" w:cs="Arial"/>
          <w:color w:val="050505"/>
          <w:lang w:val="en-US" w:eastAsia="en-GB"/>
        </w:rPr>
        <w:t xml:space="preserve">fleeing, shelter, and </w:t>
      </w:r>
      <w:r w:rsidR="00FB3546">
        <w:rPr>
          <w:rFonts w:ascii="Times" w:eastAsia="Times New Roman" w:hAnsi="Times" w:cs="Arial"/>
          <w:color w:val="050505"/>
          <w:lang w:val="en-US" w:eastAsia="en-GB"/>
        </w:rPr>
        <w:t xml:space="preserve">emergency 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initiatives aimed at </w:t>
      </w:r>
      <w:r w:rsidR="00155D49">
        <w:rPr>
          <w:rFonts w:ascii="Times" w:eastAsia="Times New Roman" w:hAnsi="Times" w:cs="Arial"/>
          <w:color w:val="050505"/>
          <w:lang w:val="en-US" w:eastAsia="en-GB"/>
        </w:rPr>
        <w:t>students</w:t>
      </w:r>
      <w:r>
        <w:rPr>
          <w:rFonts w:ascii="Times" w:eastAsia="Times New Roman" w:hAnsi="Times" w:cs="Arial"/>
          <w:color w:val="050505"/>
          <w:lang w:val="en-US" w:eastAsia="en-GB"/>
        </w:rPr>
        <w:t>, scholars,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 and cultural workers from Ukraine</w:t>
      </w:r>
      <w:r w:rsidR="00E662FE">
        <w:rPr>
          <w:rFonts w:ascii="Times" w:eastAsia="Times New Roman" w:hAnsi="Times" w:cs="Arial"/>
          <w:color w:val="050505"/>
          <w:lang w:val="en-US" w:eastAsia="en-GB"/>
        </w:rPr>
        <w:t xml:space="preserve"> and also</w:t>
      </w:r>
      <w:r w:rsidR="00FB3546">
        <w:rPr>
          <w:rFonts w:ascii="Times" w:eastAsia="Times New Roman" w:hAnsi="Times" w:cs="Arial"/>
          <w:color w:val="050505"/>
          <w:lang w:val="en-US" w:eastAsia="en-GB"/>
        </w:rPr>
        <w:t xml:space="preserve"> from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 Belarus</w:t>
      </w:r>
      <w:r>
        <w:rPr>
          <w:rFonts w:ascii="Times" w:eastAsia="Times New Roman" w:hAnsi="Times" w:cs="Arial"/>
          <w:color w:val="050505"/>
          <w:lang w:val="en-US" w:eastAsia="en-GB"/>
        </w:rPr>
        <w:t xml:space="preserve"> and Russia</w:t>
      </w:r>
      <w:r w:rsidR="00367F7F">
        <w:rPr>
          <w:rFonts w:ascii="Times" w:eastAsia="Times New Roman" w:hAnsi="Times" w:cs="Arial"/>
          <w:color w:val="050505"/>
          <w:lang w:val="en-US" w:eastAsia="en-GB"/>
        </w:rPr>
        <w:t xml:space="preserve">. Our aim is to connect these groups 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to experienced </w:t>
      </w:r>
      <w:r w:rsidR="00155D49" w:rsidRPr="00690683">
        <w:rPr>
          <w:rFonts w:ascii="Times" w:eastAsia="Times New Roman" w:hAnsi="Times" w:cs="Arial"/>
          <w:color w:val="050505"/>
          <w:lang w:val="en-US" w:eastAsia="en-GB"/>
        </w:rPr>
        <w:t>professionals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 </w:t>
      </w:r>
      <w:r w:rsidR="00367F7F">
        <w:rPr>
          <w:rFonts w:ascii="Times" w:eastAsia="Times New Roman" w:hAnsi="Times" w:cs="Arial"/>
          <w:color w:val="050505"/>
          <w:lang w:val="en-US" w:eastAsia="en-GB"/>
        </w:rPr>
        <w:t>from elsewhere</w:t>
      </w:r>
      <w:r w:rsidR="00155D49" w:rsidRPr="00D15D44">
        <w:rPr>
          <w:rFonts w:ascii="Times" w:eastAsia="Times New Roman" w:hAnsi="Times" w:cs="Arial"/>
          <w:color w:val="050505"/>
          <w:lang w:val="en-US" w:eastAsia="en-GB"/>
        </w:rPr>
        <w:t xml:space="preserve">. </w:t>
      </w:r>
      <w:r w:rsidR="004F1848">
        <w:rPr>
          <w:rFonts w:ascii="Times" w:eastAsia="Times New Roman" w:hAnsi="Times" w:cs="Arial"/>
          <w:color w:val="050505"/>
          <w:lang w:val="en-US" w:eastAsia="en-GB"/>
        </w:rPr>
        <w:t>Put differently, w</w:t>
      </w:r>
      <w:r w:rsidR="00B712FD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ith </w:t>
      </w:r>
      <w:r w:rsidR="006B4B5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the mentor</w:t>
      </w:r>
      <w:r w:rsidR="00B712FD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program, </w:t>
      </w:r>
      <w:r w:rsidR="00B712FD" w:rsidRPr="00690683">
        <w:rPr>
          <w:rFonts w:ascii="Times" w:eastAsia="Times New Roman" w:hAnsi="Times" w:cs="Arial"/>
          <w:color w:val="050505"/>
          <w:lang w:val="en-US" w:eastAsia="en-GB"/>
        </w:rPr>
        <w:t xml:space="preserve">we </w:t>
      </w:r>
      <w:r w:rsidR="00B712FD">
        <w:rPr>
          <w:rFonts w:ascii="Times" w:eastAsia="Times New Roman" w:hAnsi="Times" w:cs="Arial"/>
          <w:color w:val="050505"/>
          <w:lang w:val="en-US" w:eastAsia="en-GB"/>
        </w:rPr>
        <w:t>act as</w:t>
      </w:r>
      <w:r w:rsidR="00B712FD" w:rsidRPr="00690683">
        <w:rPr>
          <w:rFonts w:ascii="Times" w:eastAsia="Times New Roman" w:hAnsi="Times" w:cs="Arial"/>
          <w:color w:val="050505"/>
          <w:lang w:val="en-US" w:eastAsia="en-GB"/>
        </w:rPr>
        <w:t xml:space="preserve"> matchmakers between qualified people</w:t>
      </w:r>
      <w:r w:rsidR="006B4B5F">
        <w:rPr>
          <w:rFonts w:ascii="Times" w:eastAsia="Times New Roman" w:hAnsi="Times" w:cs="Arial"/>
          <w:color w:val="050505"/>
          <w:lang w:val="en-US" w:eastAsia="en-GB"/>
        </w:rPr>
        <w:t xml:space="preserve"> from locations</w:t>
      </w:r>
      <w:r w:rsidR="00B712FD" w:rsidRPr="00690683">
        <w:rPr>
          <w:rFonts w:ascii="Times" w:eastAsia="Times New Roman" w:hAnsi="Times" w:cs="Arial"/>
          <w:color w:val="050505"/>
          <w:lang w:val="en-US" w:eastAsia="en-GB"/>
        </w:rPr>
        <w:t xml:space="preserve"> at risk </w:t>
      </w:r>
      <w:r w:rsidR="00B712FD">
        <w:rPr>
          <w:rFonts w:ascii="Times" w:eastAsia="Times New Roman" w:hAnsi="Times" w:cs="Arial"/>
          <w:color w:val="050505"/>
          <w:lang w:val="en-US" w:eastAsia="en-GB"/>
        </w:rPr>
        <w:t xml:space="preserve">on the one hand </w:t>
      </w:r>
      <w:r w:rsidR="00B712FD" w:rsidRPr="00690683">
        <w:rPr>
          <w:rFonts w:ascii="Times" w:eastAsia="Times New Roman" w:hAnsi="Times" w:cs="Arial"/>
          <w:color w:val="050505"/>
          <w:lang w:val="en-US" w:eastAsia="en-GB"/>
        </w:rPr>
        <w:t xml:space="preserve">and </w:t>
      </w:r>
      <w:r w:rsidR="00B712FD">
        <w:rPr>
          <w:rFonts w:ascii="Times" w:eastAsia="Times New Roman" w:hAnsi="Times" w:cs="Arial"/>
          <w:color w:val="050505"/>
          <w:lang w:val="en-US" w:eastAsia="en-GB"/>
        </w:rPr>
        <w:t xml:space="preserve">colleagues at </w:t>
      </w:r>
      <w:r w:rsidR="006B4B5F">
        <w:rPr>
          <w:rFonts w:ascii="Times" w:eastAsia="Times New Roman" w:hAnsi="Times" w:cs="Arial"/>
          <w:color w:val="050505"/>
          <w:lang w:val="en-US" w:eastAsia="en-GB"/>
        </w:rPr>
        <w:t>knowledge</w:t>
      </w:r>
      <w:r>
        <w:rPr>
          <w:rFonts w:ascii="Times" w:eastAsia="Times New Roman" w:hAnsi="Times" w:cs="Arial"/>
          <w:color w:val="050505"/>
          <w:lang w:val="en-US" w:eastAsia="en-GB"/>
        </w:rPr>
        <w:t>/</w:t>
      </w:r>
      <w:r w:rsidR="006B4B5F">
        <w:rPr>
          <w:rFonts w:ascii="Times" w:eastAsia="Times New Roman" w:hAnsi="Times" w:cs="Arial"/>
          <w:color w:val="050505"/>
          <w:lang w:val="en-US" w:eastAsia="en-GB"/>
        </w:rPr>
        <w:t xml:space="preserve">cultural </w:t>
      </w:r>
      <w:r w:rsidR="00B712FD" w:rsidRPr="00690683">
        <w:rPr>
          <w:rFonts w:ascii="Times" w:eastAsia="Times New Roman" w:hAnsi="Times" w:cs="Arial"/>
          <w:color w:val="050505"/>
          <w:lang w:val="en-US" w:eastAsia="en-GB"/>
        </w:rPr>
        <w:t>institutions</w:t>
      </w:r>
      <w:r w:rsidR="00B712FD">
        <w:rPr>
          <w:rFonts w:ascii="Times" w:eastAsia="Times New Roman" w:hAnsi="Times" w:cs="Arial"/>
          <w:color w:val="050505"/>
          <w:lang w:val="en-US" w:eastAsia="en-GB"/>
        </w:rPr>
        <w:t xml:space="preserve"> </w:t>
      </w:r>
      <w:r w:rsidR="006B4B5F">
        <w:rPr>
          <w:rFonts w:ascii="Times" w:eastAsia="Times New Roman" w:hAnsi="Times" w:cs="Arial"/>
          <w:color w:val="050505"/>
          <w:lang w:val="en-US" w:eastAsia="en-GB"/>
        </w:rPr>
        <w:t xml:space="preserve">from elsewhere </w:t>
      </w:r>
      <w:r w:rsidR="00B712FD">
        <w:rPr>
          <w:rFonts w:ascii="Times" w:eastAsia="Times New Roman" w:hAnsi="Times" w:cs="Arial"/>
          <w:color w:val="050505"/>
          <w:lang w:val="en-US" w:eastAsia="en-GB"/>
        </w:rPr>
        <w:t>on the other.</w:t>
      </w:r>
      <w:r w:rsidR="00B712FD" w:rsidRPr="00690683">
        <w:rPr>
          <w:rFonts w:ascii="Times" w:eastAsia="Times New Roman" w:hAnsi="Times" w:cs="Arial"/>
          <w:color w:val="050505"/>
          <w:lang w:val="en-US" w:eastAsia="en-GB"/>
        </w:rPr>
        <w:t xml:space="preserve"> </w:t>
      </w:r>
      <w:r w:rsidR="00767F49">
        <w:rPr>
          <w:rFonts w:ascii="Times" w:eastAsia="Times New Roman" w:hAnsi="Times" w:cs="Arial"/>
          <w:color w:val="050505"/>
          <w:lang w:val="en-US" w:eastAsia="en-GB"/>
        </w:rPr>
        <w:t xml:space="preserve">We offer participants a resource list </w:t>
      </w:r>
      <w:r w:rsidR="00E662FE">
        <w:rPr>
          <w:rFonts w:ascii="Times" w:eastAsia="Times New Roman" w:hAnsi="Times" w:cs="Arial"/>
          <w:color w:val="050505"/>
          <w:lang w:val="en-US" w:eastAsia="en-GB"/>
        </w:rPr>
        <w:t>to help them get started (see below for details on this list).</w:t>
      </w:r>
    </w:p>
    <w:p w14:paraId="237448BE" w14:textId="77777777" w:rsidR="00E662FE" w:rsidRDefault="00E662FE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lang w:val="en-US" w:eastAsia="en-GB"/>
        </w:rPr>
      </w:pPr>
    </w:p>
    <w:p w14:paraId="7CDFAE12" w14:textId="5620F887" w:rsidR="00E662FE" w:rsidRDefault="00E662FE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i/>
          <w:iCs/>
          <w:color w:val="050505"/>
          <w:lang w:val="en-US" w:eastAsia="en-GB"/>
        </w:rPr>
      </w:pPr>
      <w:r>
        <w:rPr>
          <w:rFonts w:ascii="Times" w:eastAsia="Times New Roman" w:hAnsi="Times" w:cs="Arial"/>
          <w:i/>
          <w:iCs/>
          <w:color w:val="050505"/>
          <w:lang w:val="en-US" w:eastAsia="en-GB"/>
        </w:rPr>
        <w:t xml:space="preserve">What </w:t>
      </w:r>
      <w:r w:rsidR="004F1848">
        <w:rPr>
          <w:rFonts w:ascii="Times" w:eastAsia="Times New Roman" w:hAnsi="Times" w:cs="Arial"/>
          <w:i/>
          <w:iCs/>
          <w:color w:val="050505"/>
          <w:lang w:val="en-US" w:eastAsia="en-GB"/>
        </w:rPr>
        <w:t>explains</w:t>
      </w:r>
      <w:r>
        <w:rPr>
          <w:rFonts w:ascii="Times" w:eastAsia="Times New Roman" w:hAnsi="Times" w:cs="Arial"/>
          <w:i/>
          <w:iCs/>
          <w:color w:val="050505"/>
          <w:lang w:val="en-US" w:eastAsia="en-GB"/>
        </w:rPr>
        <w:t xml:space="preserve"> the choice to unite Ukrainian refugee scholars, students and cultural workers with Belarusian and Russian scholars, </w:t>
      </w:r>
      <w:proofErr w:type="gramStart"/>
      <w:r>
        <w:rPr>
          <w:rFonts w:ascii="Times" w:eastAsia="Times New Roman" w:hAnsi="Times" w:cs="Arial"/>
          <w:i/>
          <w:iCs/>
          <w:color w:val="050505"/>
          <w:lang w:val="en-US" w:eastAsia="en-GB"/>
        </w:rPr>
        <w:t>students</w:t>
      </w:r>
      <w:proofErr w:type="gramEnd"/>
      <w:r>
        <w:rPr>
          <w:rFonts w:ascii="Times" w:eastAsia="Times New Roman" w:hAnsi="Times" w:cs="Arial"/>
          <w:i/>
          <w:iCs/>
          <w:color w:val="050505"/>
          <w:lang w:val="en-US" w:eastAsia="en-GB"/>
        </w:rPr>
        <w:t xml:space="preserve"> and cultural workers in one program?</w:t>
      </w:r>
    </w:p>
    <w:p w14:paraId="47753AB7" w14:textId="2E5A1A71" w:rsidR="00E662FE" w:rsidRPr="005F4C17" w:rsidRDefault="00E662FE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spacing w:val="-2"/>
          <w:lang w:val="en-US" w:eastAsia="en-GB"/>
        </w:rPr>
      </w:pPr>
      <w:r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>The University of New Europe aims to unite critical thinkers and cultural workers across Europe. Th</w:t>
      </w:r>
      <w:r w:rsidR="005F4C17"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>e same</w:t>
      </w:r>
      <w:r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 xml:space="preserve"> aim explains our striving to use the mentor program to reach out firstly, but not exclusively to Ukrainian </w:t>
      </w:r>
      <w:r w:rsidR="00F96C95"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>students, scholars, and cultural workers at risk</w:t>
      </w:r>
      <w:r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 xml:space="preserve">. </w:t>
      </w:r>
      <w:r w:rsidR="005F4C17"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>W</w:t>
      </w:r>
      <w:r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 xml:space="preserve">e do so in the awareness that the war is, first and foremost, placing vast amounts of Ukrainian students, scholars, and cultural workers at </w:t>
      </w:r>
      <w:r w:rsidR="00F96C95"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>acute</w:t>
      </w:r>
      <w:r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 xml:space="preserve"> risk in one way or another. </w:t>
      </w:r>
      <w:r w:rsidR="005F4C17"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 xml:space="preserve">And we do so in the awareness that Ukrainian students, scholars, and cultural workers </w:t>
      </w:r>
      <w:r w:rsidR="00E07BF0">
        <w:rPr>
          <w:rFonts w:ascii="Times" w:eastAsia="Times New Roman" w:hAnsi="Times" w:cs="Arial"/>
          <w:color w:val="050505"/>
          <w:spacing w:val="-2"/>
          <w:lang w:val="en-US" w:eastAsia="en-GB"/>
        </w:rPr>
        <w:t xml:space="preserve">who face or flee the war </w:t>
      </w:r>
      <w:r w:rsidR="005F4C17"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 xml:space="preserve">face different problems and needs than Belarusian and Russian students, scholars, and cultural workers </w:t>
      </w:r>
      <w:r w:rsidR="00E07BF0">
        <w:rPr>
          <w:rFonts w:ascii="Times" w:eastAsia="Times New Roman" w:hAnsi="Times" w:cs="Arial"/>
          <w:color w:val="050505"/>
          <w:spacing w:val="-2"/>
          <w:lang w:val="en-US" w:eastAsia="en-GB"/>
        </w:rPr>
        <w:t>who face or risk political persecution because they express dissent with the authorities</w:t>
      </w:r>
      <w:r w:rsidR="005F4C17" w:rsidRPr="005F4C17">
        <w:rPr>
          <w:rFonts w:ascii="Times" w:eastAsia="Times New Roman" w:hAnsi="Times" w:cs="Arial"/>
          <w:color w:val="050505"/>
          <w:spacing w:val="-2"/>
          <w:lang w:val="en-US" w:eastAsia="en-GB"/>
        </w:rPr>
        <w:t>.</w:t>
      </w:r>
    </w:p>
    <w:p w14:paraId="18D03F89" w14:textId="77777777" w:rsidR="00F96C95" w:rsidRDefault="00F96C95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lang w:val="en-US" w:eastAsia="en-GB"/>
        </w:rPr>
      </w:pPr>
    </w:p>
    <w:p w14:paraId="775A5F96" w14:textId="77777777" w:rsidR="00E662FE" w:rsidRPr="00336CEC" w:rsidRDefault="00E662FE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i/>
          <w:iCs/>
          <w:color w:val="050505"/>
          <w:lang w:val="en-US" w:eastAsia="en-GB"/>
        </w:rPr>
      </w:pPr>
      <w:r>
        <w:rPr>
          <w:rFonts w:ascii="Times" w:eastAsia="Times New Roman" w:hAnsi="Times" w:cs="Arial"/>
          <w:i/>
          <w:iCs/>
          <w:color w:val="050505"/>
          <w:lang w:val="en-US" w:eastAsia="en-GB"/>
        </w:rPr>
        <w:t>If I sign up as Belarusian or Russian mentee, do I risk taking the place of a Ukrainian student, scholar, or cultural worker in need?</w:t>
      </w:r>
    </w:p>
    <w:p w14:paraId="6111E6EA" w14:textId="34EF77C3" w:rsidR="00E662FE" w:rsidRPr="00797887" w:rsidRDefault="00E662FE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lang w:val="en-US" w:eastAsia="en-GB"/>
        </w:rPr>
      </w:pPr>
      <w:r>
        <w:rPr>
          <w:rFonts w:ascii="Times" w:eastAsia="Times New Roman" w:hAnsi="Times" w:cs="Arial"/>
          <w:color w:val="050505"/>
          <w:lang w:val="en-US" w:eastAsia="en-GB"/>
        </w:rPr>
        <w:lastRenderedPageBreak/>
        <w:t xml:space="preserve">No. Many high-profile scholars and cultural workers want to help colleagues and/or students. </w:t>
      </w:r>
      <w:r w:rsidR="004F1848">
        <w:rPr>
          <w:rFonts w:ascii="Times" w:eastAsia="Times New Roman" w:hAnsi="Times" w:cs="Arial"/>
          <w:color w:val="050505"/>
          <w:lang w:val="en-US" w:eastAsia="en-GB"/>
        </w:rPr>
        <w:t>We</w:t>
      </w:r>
      <w:r>
        <w:rPr>
          <w:rFonts w:ascii="Times" w:eastAsia="Times New Roman" w:hAnsi="Times" w:cs="Arial"/>
          <w:color w:val="050505"/>
          <w:lang w:val="en-US" w:eastAsia="en-GB"/>
        </w:rPr>
        <w:t xml:space="preserve"> keep soliciting enough mentors to continue to connect all participants to a mentor. </w:t>
      </w:r>
    </w:p>
    <w:p w14:paraId="46482143" w14:textId="5830E333" w:rsidR="004B04A3" w:rsidRDefault="004B04A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lang w:val="en-US" w:eastAsia="en-GB"/>
        </w:rPr>
      </w:pPr>
    </w:p>
    <w:p w14:paraId="539F1247" w14:textId="2CDA52AB" w:rsidR="00901305" w:rsidRPr="00901305" w:rsidRDefault="00767F49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What is t</w:t>
      </w:r>
      <w:r w:rsidR="00901305" w:rsidRPr="00FF51F3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he UNE resource list</w:t>
      </w: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?</w:t>
      </w:r>
    </w:p>
    <w:p w14:paraId="0FF47C29" w14:textId="466BBB74" w:rsidR="001A624B" w:rsidRDefault="001A624B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At the heart of the program is </w:t>
      </w:r>
      <w:r w:rsidR="00CF001B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our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extensive,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crowdsourced 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resource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list 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– a list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with </w:t>
      </w:r>
      <w:r w:rsidR="006F5E5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currently available emergency/shelter/sabbatical </w:t>
      </w:r>
      <w:r w:rsidR="004952F7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resources</w:t>
      </w:r>
      <w:r w:rsidR="006F5E5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for students</w:t>
      </w:r>
      <w:r w:rsidR="004952F7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/</w:t>
      </w:r>
      <w:r w:rsidR="006F5E5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scholars</w:t>
      </w:r>
      <w:r w:rsidR="004952F7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/</w:t>
      </w:r>
      <w:r w:rsidR="006F5E5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cultural workers at risk from 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Ukraine and from Belarus and Russia</w:t>
      </w:r>
      <w:r w:rsidR="006F5E5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  <w:r w:rsidR="0052495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hyperlink r:id="rId9" w:history="1">
        <w:r w:rsidR="0052495F" w:rsidRPr="001C0731">
          <w:rPr>
            <w:rStyle w:val="Hyperlink"/>
            <w:rFonts w:ascii="Times" w:eastAsia="Times New Roman" w:hAnsi="Times" w:cstheme="minorHAnsi"/>
            <w:b/>
            <w:bCs/>
            <w:bdr w:val="none" w:sz="0" w:space="0" w:color="auto" w:frame="1"/>
            <w:lang w:val="en-US" w:eastAsia="nl-NL"/>
          </w:rPr>
          <w:t>For the latest v</w:t>
        </w:r>
        <w:r w:rsidR="0080306A" w:rsidRPr="001C0731">
          <w:rPr>
            <w:rStyle w:val="Hyperlink"/>
            <w:rFonts w:ascii="Times" w:eastAsia="Times New Roman" w:hAnsi="Times" w:cstheme="minorHAnsi"/>
            <w:b/>
            <w:bCs/>
            <w:bdr w:val="none" w:sz="0" w:space="0" w:color="auto" w:frame="1"/>
            <w:lang w:val="en-US" w:eastAsia="nl-NL"/>
          </w:rPr>
          <w:t xml:space="preserve">ersion of the resource list, please click the </w:t>
        </w:r>
        <w:r w:rsidR="00893E13" w:rsidRPr="001C0731">
          <w:rPr>
            <w:rStyle w:val="Hyperlink"/>
            <w:rFonts w:ascii="Times" w:eastAsia="Times New Roman" w:hAnsi="Times" w:cstheme="minorHAnsi"/>
            <w:b/>
            <w:bCs/>
            <w:bdr w:val="none" w:sz="0" w:space="0" w:color="auto" w:frame="1"/>
            <w:lang w:val="en-US" w:eastAsia="nl-NL"/>
          </w:rPr>
          <w:t>second</w:t>
        </w:r>
        <w:r w:rsidR="0080306A" w:rsidRPr="001C0731">
          <w:rPr>
            <w:rStyle w:val="Hyperlink"/>
            <w:rFonts w:ascii="Times" w:eastAsia="Times New Roman" w:hAnsi="Times" w:cstheme="minorHAnsi"/>
            <w:b/>
            <w:bCs/>
            <w:bdr w:val="none" w:sz="0" w:space="0" w:color="auto" w:frame="1"/>
            <w:lang w:val="en-US" w:eastAsia="nl-NL"/>
          </w:rPr>
          <w:t xml:space="preserve"> top-left link </w:t>
        </w:r>
        <w:r w:rsidR="00893E13" w:rsidRPr="001C0731">
          <w:rPr>
            <w:rStyle w:val="Hyperlink"/>
            <w:rFonts w:ascii="Times" w:eastAsia="Times New Roman" w:hAnsi="Times" w:cstheme="minorHAnsi"/>
            <w:b/>
            <w:bCs/>
            <w:bdr w:val="none" w:sz="0" w:space="0" w:color="auto" w:frame="1"/>
            <w:lang w:val="en-US" w:eastAsia="nl-NL"/>
          </w:rPr>
          <w:t xml:space="preserve">(Resources…’) </w:t>
        </w:r>
        <w:r w:rsidR="0080306A" w:rsidRPr="001C0731">
          <w:rPr>
            <w:rStyle w:val="Hyperlink"/>
            <w:rFonts w:ascii="Times" w:eastAsia="Times New Roman" w:hAnsi="Times" w:cstheme="minorHAnsi"/>
            <w:b/>
            <w:bCs/>
            <w:bdr w:val="none" w:sz="0" w:space="0" w:color="auto" w:frame="1"/>
            <w:lang w:val="en-US" w:eastAsia="nl-NL"/>
          </w:rPr>
          <w:t>on our site</w:t>
        </w:r>
      </w:hyperlink>
      <w:r w:rsidR="0052495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he list is regularly updated</w:t>
      </w:r>
      <w:r w:rsidR="00F96C95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 We therefore advise b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oth mentors and mentees to keep revisiting and using updated online versions</w:t>
      </w:r>
      <w:r w:rsidR="00F96C95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of the list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</w:p>
    <w:p w14:paraId="79EF32C0" w14:textId="560A6F26" w:rsidR="00F96C95" w:rsidRPr="00F96C95" w:rsidRDefault="00F96C95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NB1 </w:t>
      </w:r>
      <w:r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The majority of programs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on our resource list </w:t>
      </w:r>
      <w:r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understandably aims at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the substantial amounts of Ukrainian students, scholars, and cultural workers who are now at risk</w:t>
      </w:r>
      <w:r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; but the list also includes options for Belarusian &amp; Russian students, scholars, and cultural workers at risk.</w:t>
      </w:r>
    </w:p>
    <w:p w14:paraId="218F28E7" w14:textId="69C06259" w:rsidR="00F96C95" w:rsidRPr="00F96C95" w:rsidRDefault="00F96C95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NB2 </w:t>
      </w:r>
      <w:r w:rsidRPr="00F96C95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This program was launched by academics and many programs target academics; but the list also includes options for artists,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journalists, </w:t>
      </w:r>
      <w:r w:rsidRPr="00F96C95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and other cultural practitioners.</w:t>
      </w:r>
    </w:p>
    <w:p w14:paraId="52AEA814" w14:textId="77777777" w:rsidR="00893E13" w:rsidRDefault="00893E1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</w:p>
    <w:p w14:paraId="32D49A96" w14:textId="77777777" w:rsidR="00893E13" w:rsidRDefault="00893E1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Does the resource list include programs offered by UNE?</w:t>
      </w:r>
    </w:p>
    <w:p w14:paraId="556CF6A8" w14:textId="1B7FB888" w:rsidR="00F96C95" w:rsidRDefault="00F01A0F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No. </w:t>
      </w:r>
      <w:r w:rsidR="006F5E50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The</w:t>
      </w:r>
      <w:r w:rsidR="001A624B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items</w:t>
      </w:r>
      <w:r w:rsidR="001A624B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on 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the resource</w:t>
      </w:r>
      <w:r w:rsidR="001A624B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list</w:t>
      </w:r>
      <w:r w:rsidR="006F5E50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are not our own programs</w:t>
      </w:r>
      <w:r w:rsidR="006B4B5F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or links</w:t>
      </w:r>
      <w:r w:rsidR="001A624B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  <w:r w:rsidR="006F5E50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The list is meant to offer participants</w:t>
      </w:r>
      <w:r w:rsidR="006F5E50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various</w:t>
      </w:r>
      <w:r w:rsid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1A624B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options, but we</w:t>
      </w:r>
      <w:r w:rsidR="006F5E50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do not have control over these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different </w:t>
      </w:r>
      <w:r w:rsidR="001A624B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options</w:t>
      </w:r>
      <w:r w:rsidR="006F5E50" w:rsidRPr="00893E1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ourselves.</w:t>
      </w:r>
    </w:p>
    <w:p w14:paraId="0DD708E9" w14:textId="0D7D7B69" w:rsidR="0036502B" w:rsidRDefault="0036502B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</w:p>
    <w:p w14:paraId="21F4176E" w14:textId="12E76FCE" w:rsidR="0036502B" w:rsidRDefault="0036502B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I </w:t>
      </w:r>
      <w:r w:rsidR="009D0BD1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saw an interesting </w:t>
      </w:r>
      <w:proofErr w:type="gramStart"/>
      <w:r w:rsidR="009D0BD1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program, but</w:t>
      </w:r>
      <w:proofErr w:type="gramEnd"/>
      <w:r w:rsidR="009D0BD1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 am unclear about visa or my rights of travel</w:t>
      </w: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. What to do?</w:t>
      </w:r>
    </w:p>
    <w:p w14:paraId="1E47A31B" w14:textId="716BE90E" w:rsidR="0036502B" w:rsidRPr="0036502B" w:rsidRDefault="0036502B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For mentees from Ukraine, our resource list includes </w:t>
      </w:r>
      <w:hyperlink r:id="rId10" w:anchor="h.838k8wtogv94" w:history="1">
        <w:r w:rsidR="009D0BD1" w:rsidRPr="009D0BD1">
          <w:rPr>
            <w:rStyle w:val="Hyperlink"/>
            <w:rFonts w:ascii="Times" w:eastAsia="Times New Roman" w:hAnsi="Times" w:cstheme="minorHAnsi"/>
            <w:bdr w:val="none" w:sz="0" w:space="0" w:color="auto" w:frame="1"/>
            <w:lang w:val="en-US" w:eastAsia="nl-NL"/>
          </w:rPr>
          <w:t>this</w:t>
        </w:r>
        <w:r w:rsidRPr="009D0BD1">
          <w:rPr>
            <w:rStyle w:val="Hyperlink"/>
            <w:rFonts w:ascii="Times" w:eastAsia="Times New Roman" w:hAnsi="Times" w:cstheme="minorHAnsi"/>
            <w:bdr w:val="none" w:sz="0" w:space="0" w:color="auto" w:frame="1"/>
            <w:lang w:val="en-US" w:eastAsia="nl-NL"/>
          </w:rPr>
          <w:t xml:space="preserve"> EU link</w:t>
        </w:r>
      </w:hyperlink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with helpful, country-specific information on </w:t>
      </w:r>
      <w:r w:rsidR="009D0BD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travel and residence rights for mentees from Ukraine fleeing to countries within the European Union. For Belarusian and Russian mentees at risk, </w:t>
      </w:r>
      <w:r w:rsidR="00ED5FB9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there is no clear international policy. Unfortunately, </w:t>
      </w:r>
      <w:r w:rsidR="009D0BD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it is </w:t>
      </w:r>
      <w:r w:rsidR="00ED5FB9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also </w:t>
      </w:r>
      <w:r w:rsidR="009D0BD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difficult to collect up-to-date information online</w:t>
      </w:r>
      <w:r w:rsidR="00ED5FB9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for most countries.</w:t>
      </w:r>
      <w:r w:rsidR="009D0BD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ED5FB9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We</w:t>
      </w:r>
      <w:r w:rsidR="009D0BD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do advise mentors to reach out </w:t>
      </w:r>
      <w:r w:rsidR="00ED5FB9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directly </w:t>
      </w:r>
      <w:r w:rsidR="009D0BD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to </w:t>
      </w:r>
      <w:r w:rsidR="00ED5FB9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potentially interesting host institutions and ask their international offices for advice or help.  </w:t>
      </w:r>
    </w:p>
    <w:p w14:paraId="7F55EAEA" w14:textId="77777777" w:rsidR="00E662FE" w:rsidRDefault="00E662FE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i/>
          <w:iCs/>
          <w:color w:val="050505"/>
          <w:lang w:val="en-US" w:eastAsia="en-GB"/>
        </w:rPr>
      </w:pPr>
    </w:p>
    <w:p w14:paraId="1E22086C" w14:textId="77777777" w:rsidR="00E662FE" w:rsidRDefault="00E662FE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i/>
          <w:iCs/>
          <w:color w:val="050505"/>
          <w:lang w:val="en-US" w:eastAsia="en-GB"/>
        </w:rPr>
      </w:pPr>
      <w:r>
        <w:rPr>
          <w:rFonts w:ascii="Times" w:eastAsia="Times New Roman" w:hAnsi="Times" w:cs="Arial"/>
          <w:i/>
          <w:iCs/>
          <w:color w:val="050505"/>
          <w:lang w:val="en-US" w:eastAsia="en-GB"/>
        </w:rPr>
        <w:t>Is English the only working language in the mentor program?</w:t>
      </w:r>
    </w:p>
    <w:p w14:paraId="1AA9E2FD" w14:textId="2E770E21" w:rsidR="00E662FE" w:rsidRDefault="00E662FE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lang w:val="en-US" w:eastAsia="en-GB"/>
        </w:rPr>
      </w:pPr>
      <w:r>
        <w:rPr>
          <w:rFonts w:ascii="Times" w:eastAsia="Times New Roman" w:hAnsi="Times" w:cs="Arial"/>
          <w:color w:val="050505"/>
          <w:lang w:val="en-US" w:eastAsia="en-GB"/>
        </w:rPr>
        <w:t xml:space="preserve">Yes. </w:t>
      </w:r>
      <w:r w:rsidR="00F01A0F">
        <w:rPr>
          <w:rFonts w:ascii="Times" w:eastAsia="Times New Roman" w:hAnsi="Times" w:cs="Arial"/>
          <w:color w:val="050505"/>
          <w:lang w:val="en-US" w:eastAsia="en-GB"/>
        </w:rPr>
        <w:t>To our regret</w:t>
      </w:r>
      <w:r w:rsidR="00ED5FB9">
        <w:rPr>
          <w:rFonts w:ascii="Times" w:eastAsia="Times New Roman" w:hAnsi="Times" w:cs="Arial"/>
          <w:color w:val="050505"/>
          <w:lang w:val="en-US" w:eastAsia="en-GB"/>
        </w:rPr>
        <w:t>,</w:t>
      </w:r>
      <w:r>
        <w:rPr>
          <w:rFonts w:ascii="Times" w:eastAsia="Times New Roman" w:hAnsi="Times" w:cs="Arial"/>
          <w:color w:val="050505"/>
          <w:lang w:val="en-US" w:eastAsia="en-GB"/>
        </w:rPr>
        <w:t xml:space="preserve"> we do not have the means or team size to facilitate a program in different languages. For pragmatic reasons, to date we therefore rely on English as working language</w:t>
      </w:r>
      <w:r w:rsidR="00505457">
        <w:rPr>
          <w:rFonts w:ascii="Times" w:eastAsia="Times New Roman" w:hAnsi="Times" w:cs="Arial"/>
          <w:color w:val="050505"/>
          <w:lang w:val="en-US" w:eastAsia="en-GB"/>
        </w:rPr>
        <w:t>. It is not necessary to speak English perfectly to participate, however.</w:t>
      </w:r>
    </w:p>
    <w:p w14:paraId="2E0BEC3F" w14:textId="1A72FB0A" w:rsidR="00E07BF0" w:rsidRDefault="00E07BF0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lang w:val="en-US" w:eastAsia="en-GB"/>
        </w:rPr>
      </w:pPr>
    </w:p>
    <w:p w14:paraId="4815736B" w14:textId="6DC68D27" w:rsidR="00E07BF0" w:rsidRDefault="00E07BF0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i/>
          <w:iCs/>
          <w:color w:val="050505"/>
          <w:lang w:val="en-US" w:eastAsia="en-GB"/>
        </w:rPr>
      </w:pPr>
      <w:r>
        <w:rPr>
          <w:rFonts w:ascii="Times" w:eastAsia="Times New Roman" w:hAnsi="Times" w:cs="Arial"/>
          <w:i/>
          <w:iCs/>
          <w:color w:val="050505"/>
          <w:lang w:val="en-US" w:eastAsia="en-GB"/>
        </w:rPr>
        <w:t>Is it possible to participate in the program if I do not have Internet access?</w:t>
      </w:r>
    </w:p>
    <w:p w14:paraId="4A1121E6" w14:textId="156EB828" w:rsidR="00E07BF0" w:rsidRPr="00E07BF0" w:rsidRDefault="00E07BF0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="Arial"/>
          <w:color w:val="050505"/>
          <w:lang w:val="en-US" w:eastAsia="en-GB"/>
        </w:rPr>
      </w:pPr>
      <w:r>
        <w:rPr>
          <w:rFonts w:ascii="Times" w:eastAsia="Times New Roman" w:hAnsi="Times" w:cs="Arial"/>
          <w:color w:val="050505"/>
          <w:lang w:val="en-US" w:eastAsia="en-GB"/>
        </w:rPr>
        <w:t xml:space="preserve">We realize that stable Internet access is not self-evident for all participants. Once </w:t>
      </w:r>
      <w:r w:rsidR="0036502B">
        <w:rPr>
          <w:rFonts w:ascii="Times" w:eastAsia="Times New Roman" w:hAnsi="Times" w:cs="Arial"/>
          <w:color w:val="050505"/>
          <w:lang w:val="en-US" w:eastAsia="en-GB"/>
        </w:rPr>
        <w:t>mentees</w:t>
      </w:r>
      <w:r>
        <w:rPr>
          <w:rFonts w:ascii="Times" w:eastAsia="Times New Roman" w:hAnsi="Times" w:cs="Arial"/>
          <w:color w:val="050505"/>
          <w:lang w:val="en-US" w:eastAsia="en-GB"/>
        </w:rPr>
        <w:t xml:space="preserve"> are linked to </w:t>
      </w:r>
      <w:proofErr w:type="gramStart"/>
      <w:r>
        <w:rPr>
          <w:rFonts w:ascii="Times" w:eastAsia="Times New Roman" w:hAnsi="Times" w:cs="Arial"/>
          <w:color w:val="050505"/>
          <w:lang w:val="en-US" w:eastAsia="en-GB"/>
        </w:rPr>
        <w:t>mentors</w:t>
      </w:r>
      <w:proofErr w:type="gramEnd"/>
      <w:r>
        <w:rPr>
          <w:rFonts w:ascii="Times" w:eastAsia="Times New Roman" w:hAnsi="Times" w:cs="Arial"/>
          <w:color w:val="050505"/>
          <w:lang w:val="en-US" w:eastAsia="en-GB"/>
        </w:rPr>
        <w:t xml:space="preserve"> they </w:t>
      </w:r>
      <w:r w:rsidR="0036502B">
        <w:rPr>
          <w:rFonts w:ascii="Times" w:eastAsia="Times New Roman" w:hAnsi="Times" w:cs="Arial"/>
          <w:color w:val="050505"/>
          <w:lang w:val="en-US" w:eastAsia="en-GB"/>
        </w:rPr>
        <w:t xml:space="preserve">can </w:t>
      </w:r>
      <w:r>
        <w:rPr>
          <w:rFonts w:ascii="Times" w:eastAsia="Times New Roman" w:hAnsi="Times" w:cs="Arial"/>
          <w:color w:val="050505"/>
          <w:lang w:val="en-US" w:eastAsia="en-GB"/>
        </w:rPr>
        <w:t>switch to other communication options and co</w:t>
      </w:r>
      <w:r w:rsidR="0036502B">
        <w:rPr>
          <w:rFonts w:ascii="Times" w:eastAsia="Times New Roman" w:hAnsi="Times" w:cs="Arial"/>
          <w:color w:val="050505"/>
          <w:lang w:val="en-US" w:eastAsia="en-GB"/>
        </w:rPr>
        <w:t xml:space="preserve">mmunicate </w:t>
      </w:r>
      <w:r>
        <w:rPr>
          <w:rFonts w:ascii="Times" w:eastAsia="Times New Roman" w:hAnsi="Times" w:cs="Arial"/>
          <w:color w:val="050505"/>
          <w:lang w:val="en-US" w:eastAsia="en-GB"/>
        </w:rPr>
        <w:t>outside online channels</w:t>
      </w:r>
      <w:r w:rsidRPr="000B0542">
        <w:rPr>
          <w:rFonts w:ascii="Times" w:eastAsia="Times New Roman" w:hAnsi="Times" w:cstheme="minorHAnsi"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 (</w:t>
      </w:r>
      <w:r w:rsidR="0036502B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e.g. </w:t>
      </w: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via </w:t>
      </w:r>
      <w:r w:rsidR="00505457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>S</w:t>
      </w:r>
      <w:r w:rsidRPr="000B0542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>ignal</w:t>
      </w:r>
      <w:r w:rsidR="0036502B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 or other</w:t>
      </w:r>
      <w:r w:rsidRPr="00E07BF0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 safe</w:t>
      </w:r>
      <w:r w:rsidR="0036502B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>r</w:t>
      </w:r>
      <w:r w:rsidRPr="00E07BF0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 </w:t>
      </w:r>
      <w:r w:rsidR="0036502B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options </w:t>
      </w:r>
      <w:r w:rsidRPr="00E07BF0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for </w:t>
      </w:r>
      <w:r w:rsidR="0036502B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>mentees</w:t>
      </w:r>
      <w:r w:rsidRPr="00E07BF0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 </w:t>
      </w:r>
      <w:r w:rsidR="0036502B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>who</w:t>
      </w:r>
      <w:r w:rsidRPr="00E07BF0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 risk persecution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shd w:val="clear" w:color="auto" w:fill="FFFFFF"/>
          <w:lang w:val="en-US" w:eastAsia="nl-NL"/>
        </w:rPr>
        <w:t>).</w:t>
      </w: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 </w:t>
      </w:r>
      <w:r w:rsidR="0036502B">
        <w:rPr>
          <w:rFonts w:ascii="Times" w:eastAsia="Times New Roman" w:hAnsi="Times" w:cstheme="minorHAnsi"/>
          <w:color w:val="000000"/>
          <w:bdr w:val="none" w:sz="0" w:space="0" w:color="auto" w:frame="1"/>
          <w:shd w:val="clear" w:color="auto" w:fill="FFFFFF"/>
          <w:lang w:val="en-US" w:eastAsia="nl-NL"/>
        </w:rPr>
        <w:t>As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shd w:val="clear" w:color="auto" w:fill="FFFFFF"/>
          <w:lang w:val="en-US" w:eastAsia="nl-NL"/>
        </w:rPr>
        <w:t xml:space="preserve"> our registration takes place online, participants do need Internet access to register, however.</w:t>
      </w:r>
    </w:p>
    <w:p w14:paraId="4748AC91" w14:textId="77777777" w:rsidR="00E07BF0" w:rsidRPr="00F96C95" w:rsidRDefault="00E07BF0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</w:p>
    <w:p w14:paraId="3EB942D9" w14:textId="55F5B05B" w:rsidR="00B62312" w:rsidRPr="00B62312" w:rsidRDefault="00F96C95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What are the aims of an UNE mentorship?</w:t>
      </w:r>
    </w:p>
    <w:p w14:paraId="132521E2" w14:textId="472D7688" w:rsidR="00B62312" w:rsidRPr="0031458F" w:rsidRDefault="00B62312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F1419"/>
          <w:bdr w:val="none" w:sz="0" w:space="0" w:color="auto" w:frame="1"/>
          <w:shd w:val="clear" w:color="auto" w:fill="FFFFFF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The UNE mentor program is meant to offer mentees </w:t>
      </w:r>
      <w:r w:rsid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four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things:</w:t>
      </w:r>
    </w:p>
    <w:p w14:paraId="40F11916" w14:textId="53EEEB8F" w:rsidR="00155D49" w:rsidRPr="005B58A2" w:rsidRDefault="00155D49" w:rsidP="001C7E03">
      <w:pPr>
        <w:pStyle w:val="Lijstalinea"/>
        <w:numPr>
          <w:ilvl w:val="0"/>
          <w:numId w:val="1"/>
        </w:num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 w:rsidRPr="005B58A2">
        <w:rPr>
          <w:rFonts w:ascii="Times" w:eastAsia="Times New Roman" w:hAnsi="Times" w:cstheme="minorHAnsi"/>
          <w:b/>
          <w:bCs/>
          <w:color w:val="201F1E"/>
          <w:lang w:val="en-US" w:eastAsia="nl-NL"/>
        </w:rPr>
        <w:t>General orientation</w:t>
      </w:r>
      <w:r w:rsidR="00F96C95">
        <w:rPr>
          <w:rFonts w:ascii="Times" w:eastAsia="Times New Roman" w:hAnsi="Times" w:cstheme="minorHAnsi"/>
          <w:b/>
          <w:bCs/>
          <w:color w:val="201F1E"/>
          <w:lang w:val="en-US" w:eastAsia="nl-NL"/>
        </w:rPr>
        <w:t>,</w:t>
      </w:r>
      <w:r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 </w:t>
      </w:r>
      <w:r w:rsidR="00B62312"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for </w:t>
      </w:r>
      <w:r w:rsidR="00F96C95">
        <w:rPr>
          <w:rFonts w:ascii="Times" w:eastAsia="Times New Roman" w:hAnsi="Times" w:cstheme="minorHAnsi"/>
          <w:color w:val="201F1E"/>
          <w:lang w:val="en-US" w:eastAsia="nl-NL"/>
        </w:rPr>
        <w:t>mentees</w:t>
      </w:r>
      <w:r w:rsidR="00B62312"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 </w:t>
      </w:r>
      <w:r w:rsidR="001C0731">
        <w:rPr>
          <w:rFonts w:ascii="Times" w:eastAsia="Times New Roman" w:hAnsi="Times" w:cstheme="minorHAnsi"/>
          <w:color w:val="201F1E"/>
          <w:lang w:val="en-US" w:eastAsia="nl-NL"/>
        </w:rPr>
        <w:t>who are</w:t>
      </w:r>
      <w:r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 affected by the war in Ukraine or by political </w:t>
      </w:r>
      <w:r w:rsidR="00F96C95">
        <w:rPr>
          <w:rFonts w:ascii="Times" w:eastAsia="Times New Roman" w:hAnsi="Times" w:cstheme="minorHAnsi"/>
          <w:color w:val="201F1E"/>
          <w:lang w:val="en-US" w:eastAsia="nl-NL"/>
        </w:rPr>
        <w:t>persecution</w:t>
      </w:r>
      <w:r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 in Russia and Belarus</w:t>
      </w:r>
      <w:r w:rsidR="00356E6B"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. </w:t>
      </w:r>
      <w:r w:rsidR="001C0731">
        <w:rPr>
          <w:rFonts w:ascii="Times" w:eastAsia="Times New Roman" w:hAnsi="Times" w:cstheme="minorHAnsi"/>
          <w:color w:val="201F1E"/>
          <w:lang w:val="en-US" w:eastAsia="nl-NL"/>
        </w:rPr>
        <w:t xml:space="preserve">Conversations with an experienced mentor </w:t>
      </w:r>
      <w:r w:rsidR="00B62312" w:rsidRPr="005B58A2">
        <w:rPr>
          <w:rFonts w:ascii="Times" w:eastAsia="Times New Roman" w:hAnsi="Times" w:cstheme="minorHAnsi"/>
          <w:color w:val="201F1E"/>
          <w:lang w:val="en-US" w:eastAsia="nl-NL"/>
        </w:rPr>
        <w:t>can help</w:t>
      </w:r>
      <w:r w:rsidR="001C0731">
        <w:rPr>
          <w:rFonts w:ascii="Times" w:eastAsia="Times New Roman" w:hAnsi="Times" w:cstheme="minorHAnsi"/>
          <w:color w:val="201F1E"/>
          <w:lang w:val="en-US" w:eastAsia="nl-NL"/>
        </w:rPr>
        <w:t>,</w:t>
      </w:r>
      <w:r w:rsidR="00B62312"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 </w:t>
      </w:r>
      <w:r w:rsidR="001C0731">
        <w:rPr>
          <w:rFonts w:ascii="Times" w:eastAsia="Times New Roman" w:hAnsi="Times" w:cstheme="minorHAnsi"/>
          <w:color w:val="201F1E"/>
          <w:lang w:val="en-US" w:eastAsia="nl-NL"/>
        </w:rPr>
        <w:t>in case</w:t>
      </w:r>
      <w:r w:rsidR="00B62312"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 </w:t>
      </w:r>
      <w:r w:rsidR="005B58A2">
        <w:rPr>
          <w:rFonts w:ascii="Times" w:eastAsia="Times New Roman" w:hAnsi="Times" w:cstheme="minorHAnsi"/>
          <w:color w:val="201F1E"/>
          <w:lang w:val="en-US" w:eastAsia="nl-NL"/>
        </w:rPr>
        <w:t>mentees</w:t>
      </w:r>
      <w:r w:rsidR="00B62312" w:rsidRPr="005B58A2">
        <w:rPr>
          <w:rFonts w:ascii="Times" w:eastAsia="Times New Roman" w:hAnsi="Times" w:cstheme="minorHAnsi"/>
          <w:color w:val="201F1E"/>
          <w:lang w:val="en-US" w:eastAsia="nl-NL"/>
        </w:rPr>
        <w:t xml:space="preserve"> feel disoriented, in getting a bit more grip on future possibilities</w:t>
      </w:r>
      <w:r w:rsidRPr="005B58A2">
        <w:rPr>
          <w:rFonts w:ascii="Times" w:eastAsia="Times New Roman" w:hAnsi="Times" w:cstheme="minorHAnsi"/>
          <w:color w:val="201F1E"/>
          <w:lang w:val="en-US" w:eastAsia="nl-NL"/>
        </w:rPr>
        <w:t>.</w:t>
      </w:r>
    </w:p>
    <w:p w14:paraId="7C5C2A0B" w14:textId="2CA60D34" w:rsidR="00155D49" w:rsidRPr="005B58A2" w:rsidRDefault="00155D49" w:rsidP="001C7E03">
      <w:pPr>
        <w:pStyle w:val="Lijstalinea"/>
        <w:numPr>
          <w:ilvl w:val="0"/>
          <w:numId w:val="1"/>
        </w:num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 w:rsidRPr="005B58A2">
        <w:rPr>
          <w:rFonts w:ascii="Times" w:eastAsia="Times New Roman" w:hAnsi="Times" w:cstheme="minorHAnsi"/>
          <w:b/>
          <w:bCs/>
          <w:color w:val="000000"/>
          <w:bdr w:val="none" w:sz="0" w:space="0" w:color="auto" w:frame="1"/>
          <w:lang w:val="en-US" w:eastAsia="nl-NL"/>
        </w:rPr>
        <w:t>Moral support</w:t>
      </w:r>
      <w:r w:rsidR="00356E6B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. </w:t>
      </w:r>
      <w:r w:rsid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Mentoring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can act as a lifeline and emotional buffer</w:t>
      </w:r>
      <w:r w:rsid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 S</w:t>
      </w:r>
      <w:r w:rsidR="00356E6B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ocial support, a listening ear, and solidarity can act as </w:t>
      </w:r>
      <w:r w:rsidR="006B45D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barriers</w:t>
      </w:r>
      <w:r w:rsidR="00356E6B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against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the many distressing</w:t>
      </w:r>
      <w:r w:rsidR="00356E6B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things that are 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lastRenderedPageBreak/>
        <w:t xml:space="preserve">now beyond </w:t>
      </w:r>
      <w:r w:rsid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many mentees’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proofErr w:type="gramStart"/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control</w:t>
      </w:r>
      <w:proofErr w:type="gramEnd"/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. </w:t>
      </w:r>
      <w:r w:rsidR="00383C60" w:rsidRPr="005B58A2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NB I</w:t>
      </w:r>
      <w:r w:rsidRPr="005B58A2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n </w:t>
      </w:r>
      <w:r w:rsidR="001C0731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case this is useful: in the resource list (see above for the link), we share links with advice on psychosocial support</w:t>
      </w:r>
      <w:r w:rsidR="00383C60" w:rsidRPr="005B58A2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.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</w:p>
    <w:p w14:paraId="76C5EC04" w14:textId="2CDFDCF7" w:rsidR="00155D49" w:rsidRPr="005B58A2" w:rsidRDefault="00155D49" w:rsidP="001C7E03">
      <w:pPr>
        <w:pStyle w:val="Lijstalinea"/>
        <w:numPr>
          <w:ilvl w:val="0"/>
          <w:numId w:val="1"/>
        </w:num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 w:rsidRPr="005B58A2">
        <w:rPr>
          <w:rFonts w:ascii="Times" w:eastAsia="Times New Roman" w:hAnsi="Times" w:cstheme="minorHAnsi"/>
          <w:b/>
          <w:bCs/>
          <w:color w:val="000000"/>
          <w:bdr w:val="none" w:sz="0" w:space="0" w:color="auto" w:frame="1"/>
          <w:lang w:val="en-US" w:eastAsia="nl-NL"/>
        </w:rPr>
        <w:t>Practical advice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regarding </w:t>
      </w:r>
      <w:r w:rsidR="001C073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fleeing/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shelter/study/fellowship/sabbatical options. 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With help</w:t>
      </w:r>
      <w:r w:rsidR="0080306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of the resource lis</w:t>
      </w:r>
      <w:r w:rsidR="001C073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t, mentors and mentees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can jointly explore </w:t>
      </w:r>
      <w:r w:rsidR="001C073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practical 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possibilities for the time that comes.</w:t>
      </w:r>
      <w:r w:rsidR="001C0731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</w:p>
    <w:p w14:paraId="21FC57C1" w14:textId="7E5399C1" w:rsidR="00155D49" w:rsidRPr="005B58A2" w:rsidRDefault="00155D49" w:rsidP="001C7E03">
      <w:pPr>
        <w:pStyle w:val="Lijstalinea"/>
        <w:numPr>
          <w:ilvl w:val="0"/>
          <w:numId w:val="1"/>
        </w:num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 w:rsidRPr="006B45D3">
        <w:rPr>
          <w:rFonts w:ascii="Times" w:eastAsia="Times New Roman" w:hAnsi="Times" w:cstheme="minorHAnsi"/>
          <w:b/>
          <w:bCs/>
          <w:color w:val="000000"/>
          <w:bdr w:val="none" w:sz="0" w:space="0" w:color="auto" w:frame="1"/>
          <w:lang w:val="en-US" w:eastAsia="nl-NL"/>
        </w:rPr>
        <w:t>Professional networking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 M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any 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of our 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mentors are established scholars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and 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cultural workers </w:t>
      </w:r>
      <w:r w:rsidR="00383C60"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with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strong networks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  <w:r w:rsidR="006B45D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W</w:t>
      </w:r>
      <w:r w:rsidR="006B45D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e ask them to explore if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6B45D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those 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may come of use 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for the mentee </w:t>
      </w:r>
      <w:r w:rsidRPr="005B58A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at some point.</w:t>
      </w:r>
    </w:p>
    <w:p w14:paraId="68BF5C28" w14:textId="77777777" w:rsidR="00155D49" w:rsidRPr="00690683" w:rsidRDefault="00155D49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 </w:t>
      </w:r>
    </w:p>
    <w:p w14:paraId="103F4A98" w14:textId="573AF11D" w:rsidR="00155D49" w:rsidRPr="00690683" w:rsidRDefault="001D04F0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How to start and/or ‘do’ a mentorship?</w:t>
      </w:r>
    </w:p>
    <w:p w14:paraId="671D5773" w14:textId="3EE7624C" w:rsidR="00155D49" w:rsidRPr="00690683" w:rsidRDefault="001C7E0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Here are three</w:t>
      </w:r>
      <w:r w:rsidR="005479B4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suggestions on how you could start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and facilitate 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 </w:t>
      </w:r>
      <w:r w:rsidR="005479B4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mentorship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(NB b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oth mentees and mentors can start the connection, but we advise mentors to take the lead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):</w:t>
      </w:r>
    </w:p>
    <w:p w14:paraId="1FDFAD36" w14:textId="372D30E8" w:rsidR="00901305" w:rsidRPr="001D04F0" w:rsidRDefault="00155D49" w:rsidP="001C7E03">
      <w:pPr>
        <w:pStyle w:val="Lijstalinea"/>
        <w:numPr>
          <w:ilvl w:val="0"/>
          <w:numId w:val="2"/>
        </w:num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Organize an online meeting to get to know each other. This meeting can take place on short term 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– </w:t>
      </w:r>
      <w:r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say, within (a) day(s) after we connect you</w:t>
      </w:r>
      <w:r w:rsidR="00135F22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  <w:r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6B45D3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It</w:t>
      </w:r>
      <w:r w:rsidR="00135F22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can </w:t>
      </w:r>
      <w:r w:rsidR="005479B4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also </w:t>
      </w:r>
      <w:r w:rsidR="00135F22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happen </w:t>
      </w:r>
      <w:r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less </w:t>
      </w:r>
      <w:r w:rsidR="00135F22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quickly,</w:t>
      </w:r>
      <w:r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if mentees seek long-term advic</w:t>
      </w:r>
      <w:r w:rsidR="00135F22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e;</w:t>
      </w:r>
      <w:r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if they must prioritize other matters first</w:t>
      </w:r>
      <w:r w:rsidR="00135F22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; if the mentee is not yet 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(mentally) </w:t>
      </w:r>
      <w:r w:rsidR="00135F22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ready to start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; or</w:t>
      </w:r>
      <w:r w:rsidR="006B45D3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because</w:t>
      </w:r>
      <w:r w:rsidR="00135F22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basic safety issues </w:t>
      </w:r>
      <w:r w:rsidR="006B45D3" w:rsidRP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merit attention first</w:t>
      </w:r>
      <w:r w:rsidR="00C33CAC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</w:p>
    <w:p w14:paraId="2DE44278" w14:textId="194AEDAF" w:rsidR="00135F22" w:rsidRPr="006121A4" w:rsidRDefault="00135F22" w:rsidP="001C7E03">
      <w:pPr>
        <w:pStyle w:val="Lijstalinea"/>
        <w:numPr>
          <w:ilvl w:val="0"/>
          <w:numId w:val="2"/>
        </w:num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At 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the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first meeting, we propose that 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mentors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a. </w:t>
      </w:r>
      <w:proofErr w:type="spellStart"/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inventorize</w:t>
      </w:r>
      <w:proofErr w:type="spellEnd"/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what the needs and wishes of the mentee are</w:t>
      </w:r>
      <w:r w:rsidR="00C33CAC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(or merely listen; see also 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1.</w:t>
      </w:r>
      <w:r w:rsidR="00C33CAC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on the need to sometimes take more time to start up)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, and b. that, based on these needs, they plan</w:t>
      </w:r>
      <w:r w:rsidR="0031458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proofErr w:type="gramStart"/>
      <w:r w:rsidR="0031458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e.g.</w:t>
      </w:r>
      <w:proofErr w:type="gramEnd"/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2-3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follow-up meetings where 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they 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jointly explore fleeing/shelter/sabbatical options.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We propose that 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mentors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use the resource list in doing so.</w:t>
      </w:r>
      <w:r w:rsidR="0080306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One option could be tha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t, based on the information that the mentee shared at the first meeting</w:t>
      </w:r>
      <w:r w:rsidR="0080306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, the mentor browse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s</w:t>
      </w:r>
      <w:r w:rsidR="0080306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the resource list and share</w:t>
      </w:r>
      <w:r w:rsidR="001D04F0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s</w:t>
      </w:r>
      <w:r w:rsidR="0080306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potentially useful options at the next meeting.</w:t>
      </w:r>
    </w:p>
    <w:p w14:paraId="6EE09622" w14:textId="2286033A" w:rsidR="00155D49" w:rsidRPr="0064373F" w:rsidRDefault="001D04F0" w:rsidP="001C7E03">
      <w:pPr>
        <w:pStyle w:val="Lijstalinea"/>
        <w:numPr>
          <w:ilvl w:val="0"/>
          <w:numId w:val="2"/>
        </w:num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201F1E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We advise mentors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&amp;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mentees to join 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our occasional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mentorship consult hours</w:t>
      </w:r>
      <w:r w:rsidR="00F01A0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.</w:t>
      </w:r>
    </w:p>
    <w:p w14:paraId="6141BEF1" w14:textId="474E0ED4" w:rsidR="00155D49" w:rsidRDefault="00155D49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</w:p>
    <w:p w14:paraId="02A2D173" w14:textId="65FB7F2D" w:rsidR="00E54606" w:rsidRPr="006121A4" w:rsidRDefault="00C23AAA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I have registered, but I have not been paired yet. How come?</w:t>
      </w:r>
    </w:p>
    <w:p w14:paraId="1B96CB4D" w14:textId="3D1B68CC" w:rsidR="00C23AAA" w:rsidRDefault="001C7E03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We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try to work 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quickly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– but we cannot always connect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people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as 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rapidly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as we want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. </w:t>
      </w:r>
    </w:p>
    <w:p w14:paraId="7E8F15D3" w14:textId="77777777" w:rsidR="00C23AAA" w:rsidRDefault="00C23AAA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</w:p>
    <w:p w14:paraId="4592DE87" w14:textId="31359E02" w:rsidR="00C23AAA" w:rsidRPr="00C23AAA" w:rsidRDefault="00C23AAA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What if the mentor connection that I have been offered is not a good match? </w:t>
      </w:r>
    </w:p>
    <w:p w14:paraId="06800931" w14:textId="2043B0FC" w:rsidR="00155D49" w:rsidRDefault="00C23AAA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W</w:t>
      </w:r>
      <w:r w:rsidR="006121A4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e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cannot 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always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offer 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perfect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matches. 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We hope that you understand that and that the connections nevertheless offer some help. But 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if a match </w:t>
      </w:r>
      <w:r w:rsidR="00C33CAC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truly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does not work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, </w:t>
      </w:r>
      <w:r w:rsidR="00C33CAC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do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C33CAC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let us know.</w:t>
      </w:r>
    </w:p>
    <w:p w14:paraId="2F767FDF" w14:textId="5685F217" w:rsidR="006121A4" w:rsidRDefault="006121A4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</w:p>
    <w:p w14:paraId="6BA54A0C" w14:textId="360FBD35" w:rsidR="00C23AAA" w:rsidRPr="00C23AAA" w:rsidRDefault="00C23AAA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Is a mentorship supposed to lead to a concrete outcome?</w:t>
      </w:r>
    </w:p>
    <w:p w14:paraId="6F51D281" w14:textId="0919FA37" w:rsidR="00C23AAA" w:rsidRPr="00C23AAA" w:rsidRDefault="006121A4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Whether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the </w:t>
      </w:r>
      <w:r w:rsidR="00E54606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resource list</w:t>
      </w:r>
      <w:r w:rsidR="000B0542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and </w:t>
      </w:r>
      <w:r w:rsidR="004952F7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the 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mentor connection </w:t>
      </w:r>
      <w:proofErr w:type="gramStart"/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lead</w:t>
      </w:r>
      <w:proofErr w:type="gramEnd"/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to success is of course unclear. </w:t>
      </w:r>
      <w:r w:rsidR="00377A5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This is also important for mentors to keep in mind: it is not always possible to succeed in </w:t>
      </w:r>
      <w:r w:rsidR="0031458F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finding solutions</w:t>
      </w:r>
      <w:r w:rsidR="00377A58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. </w:t>
      </w:r>
      <w:r w:rsidR="00C23AAA">
        <w:rPr>
          <w:rFonts w:ascii="Times" w:eastAsia="Times New Roman" w:hAnsi="Times" w:cstheme="minorHAnsi"/>
          <w:color w:val="0F1419"/>
          <w:bdr w:val="none" w:sz="0" w:space="0" w:color="auto" w:frame="1"/>
          <w:shd w:val="clear" w:color="auto" w:fill="FFFFFF"/>
          <w:lang w:val="en-US" w:eastAsia="nl-NL"/>
        </w:rPr>
        <w:t>What we do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 hope </w:t>
      </w:r>
      <w:r w:rsidR="00C23AA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is that 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connection</w:t>
      </w:r>
      <w:r w:rsidR="00C23AAA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>s</w:t>
      </w:r>
      <w:r w:rsidR="00155D49" w:rsidRPr="00690683">
        <w:rPr>
          <w:rFonts w:ascii="Times" w:eastAsia="Times New Roman" w:hAnsi="Times" w:cstheme="minorHAnsi"/>
          <w:color w:val="000000"/>
          <w:bdr w:val="none" w:sz="0" w:space="0" w:color="auto" w:frame="1"/>
          <w:lang w:val="en-US" w:eastAsia="nl-NL"/>
        </w:rPr>
        <w:t xml:space="preserve"> offer some support and relief to start with.</w:t>
      </w:r>
    </w:p>
    <w:p w14:paraId="38FEA153" w14:textId="77777777" w:rsidR="0036502B" w:rsidRDefault="0036502B" w:rsidP="0036502B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</w:p>
    <w:p w14:paraId="4DE274B9" w14:textId="5FD2E741" w:rsidR="0036502B" w:rsidRDefault="00C23AAA" w:rsidP="0036502B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Thank you for your attention and we send you many good wishes. F</w:t>
      </w:r>
      <w:r w:rsidR="004952F7" w:rsidRPr="000F5CD6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or </w:t>
      </w:r>
      <w:r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further </w:t>
      </w:r>
      <w:r w:rsidR="004952F7" w:rsidRPr="000F5CD6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 xml:space="preserve">questions please contact us via </w:t>
      </w:r>
      <w:hyperlink r:id="rId11" w:history="1">
        <w:r w:rsidR="0080306A" w:rsidRPr="00EA5547">
          <w:rPr>
            <w:rStyle w:val="Hyperlink"/>
            <w:rFonts w:ascii="Times" w:eastAsia="Times New Roman" w:hAnsi="Times" w:cstheme="minorHAnsi"/>
            <w:i/>
            <w:iCs/>
            <w:bdr w:val="none" w:sz="0" w:space="0" w:color="auto" w:frame="1"/>
            <w:lang w:val="en-US" w:eastAsia="nl-NL"/>
          </w:rPr>
          <w:t>universityofneweurope@protonmail.com</w:t>
        </w:r>
      </w:hyperlink>
      <w:r w:rsidR="0036502B"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  <w:t>.</w:t>
      </w:r>
    </w:p>
    <w:p w14:paraId="0F3F74D9" w14:textId="03A4AECF" w:rsidR="004952F7" w:rsidRDefault="004952F7" w:rsidP="001C7E03">
      <w:pPr>
        <w:shd w:val="clear" w:color="auto" w:fill="FFFFFF"/>
        <w:spacing w:line="300" w:lineRule="exact"/>
        <w:textAlignment w:val="baseline"/>
        <w:rPr>
          <w:rStyle w:val="Hyperlink"/>
          <w:rFonts w:ascii="Times" w:eastAsia="Times New Roman" w:hAnsi="Times" w:cstheme="minorHAnsi"/>
          <w:i/>
          <w:iCs/>
          <w:bdr w:val="none" w:sz="0" w:space="0" w:color="auto" w:frame="1"/>
          <w:lang w:val="en-US" w:eastAsia="nl-NL"/>
        </w:rPr>
      </w:pPr>
    </w:p>
    <w:p w14:paraId="7C2D7C12" w14:textId="5BF5D77E" w:rsidR="0036502B" w:rsidRPr="000F5CD6" w:rsidRDefault="0036502B" w:rsidP="001C7E03">
      <w:pPr>
        <w:shd w:val="clear" w:color="auto" w:fill="FFFFFF"/>
        <w:spacing w:line="300" w:lineRule="exact"/>
        <w:textAlignment w:val="baseline"/>
        <w:rPr>
          <w:rFonts w:ascii="Times" w:eastAsia="Times New Roman" w:hAnsi="Times" w:cstheme="minorHAnsi"/>
          <w:i/>
          <w:iCs/>
          <w:color w:val="000000"/>
          <w:bdr w:val="none" w:sz="0" w:space="0" w:color="auto" w:frame="1"/>
          <w:lang w:val="en-US" w:eastAsia="nl-NL"/>
        </w:rPr>
      </w:pPr>
    </w:p>
    <w:sectPr w:rsidR="0036502B" w:rsidRPr="000F5CD6" w:rsidSect="00AD6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F949" w14:textId="77777777" w:rsidR="006C6457" w:rsidRDefault="006C6457" w:rsidP="00FF51F3">
      <w:r>
        <w:separator/>
      </w:r>
    </w:p>
  </w:endnote>
  <w:endnote w:type="continuationSeparator" w:id="0">
    <w:p w14:paraId="53474F6C" w14:textId="77777777" w:rsidR="006C6457" w:rsidRDefault="006C6457" w:rsidP="00FF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F14D" w14:textId="77777777" w:rsidR="006C6457" w:rsidRDefault="006C6457" w:rsidP="00FF51F3">
      <w:r>
        <w:separator/>
      </w:r>
    </w:p>
  </w:footnote>
  <w:footnote w:type="continuationSeparator" w:id="0">
    <w:p w14:paraId="5A29A453" w14:textId="77777777" w:rsidR="006C6457" w:rsidRDefault="006C6457" w:rsidP="00FF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A24"/>
    <w:multiLevelType w:val="hybridMultilevel"/>
    <w:tmpl w:val="DC962092"/>
    <w:lvl w:ilvl="0" w:tplc="F950FE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8F402C"/>
    <w:multiLevelType w:val="hybridMultilevel"/>
    <w:tmpl w:val="907207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276C4"/>
    <w:multiLevelType w:val="hybridMultilevel"/>
    <w:tmpl w:val="01789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24DB"/>
    <w:multiLevelType w:val="hybridMultilevel"/>
    <w:tmpl w:val="26B8AE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37A27"/>
    <w:multiLevelType w:val="hybridMultilevel"/>
    <w:tmpl w:val="0CB60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36801"/>
    <w:multiLevelType w:val="hybridMultilevel"/>
    <w:tmpl w:val="AFD06634"/>
    <w:lvl w:ilvl="0" w:tplc="6098FB06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4525487">
    <w:abstractNumId w:val="3"/>
  </w:num>
  <w:num w:numId="2" w16cid:durableId="1383746380">
    <w:abstractNumId w:val="5"/>
  </w:num>
  <w:num w:numId="3" w16cid:durableId="968899038">
    <w:abstractNumId w:val="1"/>
  </w:num>
  <w:num w:numId="4" w16cid:durableId="2018653975">
    <w:abstractNumId w:val="0"/>
  </w:num>
  <w:num w:numId="5" w16cid:durableId="2059476640">
    <w:abstractNumId w:val="4"/>
  </w:num>
  <w:num w:numId="6" w16cid:durableId="1363283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49"/>
    <w:rsid w:val="000B0542"/>
    <w:rsid w:val="000B6B10"/>
    <w:rsid w:val="000D26EF"/>
    <w:rsid w:val="000F5CD6"/>
    <w:rsid w:val="00135F22"/>
    <w:rsid w:val="00155D49"/>
    <w:rsid w:val="00161F4D"/>
    <w:rsid w:val="001A624B"/>
    <w:rsid w:val="001C0731"/>
    <w:rsid w:val="001C7E03"/>
    <w:rsid w:val="001D04F0"/>
    <w:rsid w:val="0030026A"/>
    <w:rsid w:val="00300E32"/>
    <w:rsid w:val="0031458F"/>
    <w:rsid w:val="00336CEC"/>
    <w:rsid w:val="00356E6B"/>
    <w:rsid w:val="0036502B"/>
    <w:rsid w:val="00367F7F"/>
    <w:rsid w:val="00377A58"/>
    <w:rsid w:val="00383C60"/>
    <w:rsid w:val="003C72CF"/>
    <w:rsid w:val="00451B6C"/>
    <w:rsid w:val="00471107"/>
    <w:rsid w:val="004952F7"/>
    <w:rsid w:val="004B04A3"/>
    <w:rsid w:val="004F1848"/>
    <w:rsid w:val="0050310E"/>
    <w:rsid w:val="00505457"/>
    <w:rsid w:val="0052495F"/>
    <w:rsid w:val="005479B4"/>
    <w:rsid w:val="005968AD"/>
    <w:rsid w:val="005B58A2"/>
    <w:rsid w:val="005F4C17"/>
    <w:rsid w:val="006121A4"/>
    <w:rsid w:val="006221D3"/>
    <w:rsid w:val="0064373F"/>
    <w:rsid w:val="00692B82"/>
    <w:rsid w:val="006B45D3"/>
    <w:rsid w:val="006B4B5F"/>
    <w:rsid w:val="006C6457"/>
    <w:rsid w:val="006F5E50"/>
    <w:rsid w:val="006F7788"/>
    <w:rsid w:val="00745298"/>
    <w:rsid w:val="00767F49"/>
    <w:rsid w:val="00797887"/>
    <w:rsid w:val="007A1360"/>
    <w:rsid w:val="0080306A"/>
    <w:rsid w:val="008114DA"/>
    <w:rsid w:val="0082353F"/>
    <w:rsid w:val="00893E13"/>
    <w:rsid w:val="008E52B9"/>
    <w:rsid w:val="008F75F5"/>
    <w:rsid w:val="00901305"/>
    <w:rsid w:val="009D0BD1"/>
    <w:rsid w:val="00A7165F"/>
    <w:rsid w:val="00AD6837"/>
    <w:rsid w:val="00B369AB"/>
    <w:rsid w:val="00B62312"/>
    <w:rsid w:val="00B712FD"/>
    <w:rsid w:val="00BC66E8"/>
    <w:rsid w:val="00C04D5B"/>
    <w:rsid w:val="00C23AAA"/>
    <w:rsid w:val="00C33CAC"/>
    <w:rsid w:val="00C53936"/>
    <w:rsid w:val="00CF001B"/>
    <w:rsid w:val="00D413F7"/>
    <w:rsid w:val="00DA7E80"/>
    <w:rsid w:val="00DD2F6E"/>
    <w:rsid w:val="00E07BF0"/>
    <w:rsid w:val="00E54606"/>
    <w:rsid w:val="00E662FE"/>
    <w:rsid w:val="00EC6880"/>
    <w:rsid w:val="00ED5FB9"/>
    <w:rsid w:val="00F01A0F"/>
    <w:rsid w:val="00F45768"/>
    <w:rsid w:val="00F9211F"/>
    <w:rsid w:val="00F96C95"/>
    <w:rsid w:val="00FB3546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1EBC8"/>
  <w15:chartTrackingRefBased/>
  <w15:docId w15:val="{3BA43F22-0475-9C40-9DF6-73B93C3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D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5D4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55D4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55D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5D4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5D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66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66E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A1360"/>
  </w:style>
  <w:style w:type="character" w:styleId="GevolgdeHyperlink">
    <w:name w:val="FollowedHyperlink"/>
    <w:basedOn w:val="Standaardalinea-lettertype"/>
    <w:uiPriority w:val="99"/>
    <w:semiHidden/>
    <w:unhideWhenUsed/>
    <w:rsid w:val="006B4B5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1D3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51F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51F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5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europe.univers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no.netwo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versityofneweurope@proton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chrome-extension://oemmndcbldboiebfnladdacbdfmadadm/https:/neweurope.university/wp-content/uploads/2022/04/UNE-Emergency-Contacts-and-Funding_19-April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europe.university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1496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Rutten</dc:creator>
  <cp:keywords/>
  <dc:description/>
  <cp:lastModifiedBy>Ellen Rutten</cp:lastModifiedBy>
  <cp:revision>2</cp:revision>
  <cp:lastPrinted>2022-03-18T15:44:00Z</cp:lastPrinted>
  <dcterms:created xsi:type="dcterms:W3CDTF">2022-04-20T14:28:00Z</dcterms:created>
  <dcterms:modified xsi:type="dcterms:W3CDTF">2022-04-20T14:28:00Z</dcterms:modified>
</cp:coreProperties>
</file>